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70" w:rsidRPr="005F5D33" w:rsidRDefault="00944270" w:rsidP="0032680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5F5D33">
        <w:rPr>
          <w:b/>
          <w:bCs/>
          <w:sz w:val="28"/>
          <w:szCs w:val="28"/>
          <w:lang w:val="uk-UA"/>
        </w:rPr>
        <w:t xml:space="preserve">Анкета особи, </w:t>
      </w:r>
    </w:p>
    <w:p w:rsidR="00944270" w:rsidRDefault="00944270" w:rsidP="00326802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  <w:lang w:val="uk-UA"/>
        </w:rPr>
      </w:pPr>
      <w:r w:rsidRPr="005F5D33">
        <w:rPr>
          <w:b/>
          <w:bCs/>
          <w:sz w:val="28"/>
          <w:szCs w:val="28"/>
          <w:lang w:val="uk-UA"/>
        </w:rPr>
        <w:t xml:space="preserve">яка пропонується для реєстрації офіційним спостерігачем </w:t>
      </w:r>
      <w:r w:rsidRPr="005F5D33">
        <w:rPr>
          <w:b/>
          <w:bCs/>
          <w:sz w:val="28"/>
          <w:szCs w:val="28"/>
          <w:lang w:val="uk-UA"/>
        </w:rPr>
        <w:br/>
        <w:t xml:space="preserve">від міжнародної організації </w:t>
      </w:r>
      <w:r w:rsidRPr="005F5D33">
        <w:rPr>
          <w:rStyle w:val="Strong"/>
          <w:sz w:val="28"/>
          <w:szCs w:val="28"/>
          <w:lang w:val="uk-UA"/>
        </w:rPr>
        <w:t xml:space="preserve">на виборах </w:t>
      </w:r>
      <w:r>
        <w:rPr>
          <w:rStyle w:val="Strong"/>
          <w:sz w:val="28"/>
          <w:szCs w:val="28"/>
          <w:lang w:val="uk-UA"/>
        </w:rPr>
        <w:t xml:space="preserve">до Верховної Ради </w:t>
      </w:r>
      <w:r w:rsidRPr="005F5D33">
        <w:rPr>
          <w:rStyle w:val="Strong"/>
          <w:sz w:val="28"/>
          <w:szCs w:val="28"/>
          <w:lang w:val="uk-UA"/>
        </w:rPr>
        <w:t>України</w:t>
      </w:r>
      <w:r>
        <w:rPr>
          <w:rStyle w:val="Strong"/>
          <w:sz w:val="28"/>
          <w:szCs w:val="28"/>
          <w:lang w:val="uk-UA"/>
        </w:rPr>
        <w:t xml:space="preserve"> </w:t>
      </w:r>
    </w:p>
    <w:p w:rsidR="00944270" w:rsidRPr="005F5D33" w:rsidRDefault="00944270" w:rsidP="00326802">
      <w:pPr>
        <w:pStyle w:val="NormalWeb"/>
        <w:spacing w:before="0" w:beforeAutospacing="0" w:after="0" w:afterAutospacing="0"/>
        <w:jc w:val="center"/>
        <w:rPr>
          <w:rStyle w:val="Strong"/>
          <w:lang w:val="uk-UA"/>
        </w:rPr>
      </w:pPr>
      <w:r>
        <w:rPr>
          <w:rStyle w:val="Strong"/>
          <w:sz w:val="28"/>
          <w:szCs w:val="28"/>
          <w:lang w:val="uk-UA"/>
        </w:rPr>
        <w:t>26 жовтня 2014 р.</w:t>
      </w:r>
    </w:p>
    <w:p w:rsidR="00944270" w:rsidRPr="005F5D33" w:rsidRDefault="00944270" w:rsidP="00326802">
      <w:pPr>
        <w:pStyle w:val="NormalWeb"/>
        <w:spacing w:before="0" w:beforeAutospacing="0" w:after="0" w:afterAutospacing="0"/>
        <w:jc w:val="center"/>
        <w:rPr>
          <w:rStyle w:val="Strong"/>
          <w:sz w:val="18"/>
          <w:szCs w:val="28"/>
          <w:lang w:val="uk-UA"/>
        </w:rPr>
      </w:pPr>
    </w:p>
    <w:p w:rsidR="00944270" w:rsidRPr="005F5D33" w:rsidRDefault="00944270" w:rsidP="00326802">
      <w:pPr>
        <w:spacing w:after="60"/>
        <w:rPr>
          <w:lang w:val="uk-UA"/>
        </w:rPr>
      </w:pPr>
      <w:r w:rsidRPr="005F5D33">
        <w:rPr>
          <w:sz w:val="28"/>
          <w:szCs w:val="28"/>
          <w:lang w:val="uk-UA"/>
        </w:rPr>
        <w:t>Прізвище</w:t>
      </w:r>
      <w:r>
        <w:rPr>
          <w:sz w:val="28"/>
          <w:szCs w:val="28"/>
          <w:lang w:val="uk-UA"/>
        </w:rPr>
        <w:t>(як написано в паспорті)</w:t>
      </w:r>
      <w:r w:rsidRPr="00FE526D">
        <w:rPr>
          <w:lang w:val="uk-UA"/>
        </w:rPr>
        <w:t xml:space="preserve"> </w:t>
      </w:r>
      <w:r>
        <w:rPr>
          <w:lang w:val="uk-UA"/>
        </w:rPr>
        <w:t>________________________________________</w:t>
      </w:r>
    </w:p>
    <w:p w:rsidR="00944270" w:rsidRPr="005F5D33" w:rsidRDefault="00944270" w:rsidP="00EF2A98">
      <w:pPr>
        <w:spacing w:after="60"/>
        <w:rPr>
          <w:sz w:val="28"/>
          <w:szCs w:val="28"/>
          <w:lang w:val="uk-UA"/>
        </w:rPr>
      </w:pPr>
      <w:r w:rsidRPr="005F5D33">
        <w:rPr>
          <w:sz w:val="28"/>
          <w:szCs w:val="28"/>
          <w:lang w:val="uk-UA"/>
        </w:rPr>
        <w:t xml:space="preserve">Ім’я </w:t>
      </w:r>
      <w:r w:rsidRPr="005F5D33">
        <w:rPr>
          <w:lang w:val="uk-UA"/>
        </w:rPr>
        <w:t>(</w:t>
      </w:r>
      <w:r>
        <w:rPr>
          <w:lang w:val="uk-UA"/>
        </w:rPr>
        <w:t>як написано в паспорті)</w:t>
      </w:r>
      <w:r w:rsidRPr="00EF2A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</w:t>
      </w:r>
    </w:p>
    <w:p w:rsidR="00944270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Друге імя (</w:t>
      </w:r>
      <w:r w:rsidRPr="008075FB">
        <w:rPr>
          <w:lang w:val="uk-UA"/>
        </w:rPr>
        <w:t>як написано в паспорті</w:t>
      </w:r>
      <w:r>
        <w:rPr>
          <w:sz w:val="28"/>
          <w:szCs w:val="28"/>
          <w:lang w:val="uk-UA"/>
        </w:rPr>
        <w:t>)_____________________________________</w:t>
      </w:r>
    </w:p>
    <w:p w:rsidR="00944270" w:rsidRPr="005F5D33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 w:rsidRPr="005F5D33">
        <w:rPr>
          <w:sz w:val="28"/>
          <w:szCs w:val="28"/>
          <w:lang w:val="uk-UA"/>
        </w:rPr>
        <w:t xml:space="preserve">По батькові </w:t>
      </w:r>
      <w:r w:rsidRPr="005F5D33">
        <w:rPr>
          <w:lang w:val="uk-UA"/>
        </w:rPr>
        <w:t>(за наявності</w:t>
      </w:r>
      <w:r>
        <w:rPr>
          <w:lang w:val="uk-UA"/>
        </w:rPr>
        <w:t>, як написано в паспорті) ______________________________</w:t>
      </w:r>
    </w:p>
    <w:p w:rsidR="00944270" w:rsidRPr="005F5D33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 w:rsidRPr="005F5D33">
        <w:rPr>
          <w:sz w:val="28"/>
          <w:szCs w:val="28"/>
          <w:lang w:val="uk-UA"/>
        </w:rPr>
        <w:t>Громадянство (підданство)</w:t>
      </w:r>
      <w:r>
        <w:rPr>
          <w:sz w:val="28"/>
          <w:szCs w:val="28"/>
          <w:lang w:val="uk-UA"/>
        </w:rPr>
        <w:t xml:space="preserve"> ____</w:t>
      </w:r>
    </w:p>
    <w:p w:rsidR="00944270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 w:rsidRPr="005F5D33">
        <w:rPr>
          <w:sz w:val="28"/>
          <w:szCs w:val="28"/>
          <w:lang w:val="uk-UA"/>
        </w:rPr>
        <w:t>Дата народження</w:t>
      </w:r>
      <w:r>
        <w:rPr>
          <w:sz w:val="28"/>
          <w:szCs w:val="28"/>
          <w:lang w:val="uk-UA"/>
        </w:rPr>
        <w:t>:</w:t>
      </w:r>
      <w:r w:rsidRPr="005F5D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  _____________ 19__ год</w:t>
      </w:r>
    </w:p>
    <w:p w:rsidR="00944270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Серія, номер паспорта : ____ №______</w:t>
      </w:r>
    </w:p>
    <w:p w:rsidR="00944270" w:rsidRDefault="00944270" w:rsidP="00BC79F4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видачі паспорта :__  ____________  ______год</w:t>
      </w:r>
    </w:p>
    <w:p w:rsidR="00944270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 виданий : _______________________________________________</w:t>
      </w:r>
    </w:p>
    <w:p w:rsidR="00944270" w:rsidRPr="005F5D33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 w:rsidRPr="005F5D33">
        <w:rPr>
          <w:sz w:val="28"/>
          <w:szCs w:val="28"/>
          <w:lang w:val="uk-UA"/>
        </w:rPr>
        <w:t>Професія, рід занять</w:t>
      </w:r>
      <w:r>
        <w:rPr>
          <w:sz w:val="28"/>
          <w:szCs w:val="28"/>
          <w:lang w:val="uk-UA"/>
        </w:rPr>
        <w:t>: _____________________________________________</w:t>
      </w:r>
    </w:p>
    <w:p w:rsidR="00944270" w:rsidRPr="005F5D33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 w:rsidRPr="005F5D33">
        <w:rPr>
          <w:sz w:val="28"/>
          <w:szCs w:val="28"/>
          <w:lang w:val="uk-UA"/>
        </w:rPr>
        <w:t xml:space="preserve">Місце роботи </w:t>
      </w:r>
      <w:r>
        <w:rPr>
          <w:sz w:val="28"/>
          <w:szCs w:val="28"/>
          <w:lang w:val="uk-UA"/>
        </w:rPr>
        <w:t>: ___________________________________________________</w:t>
      </w:r>
    </w:p>
    <w:p w:rsidR="00944270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5F5D33">
        <w:rPr>
          <w:sz w:val="28"/>
          <w:szCs w:val="28"/>
          <w:lang w:val="uk-UA"/>
        </w:rPr>
        <w:t>іжнародна організація, від якої пропонується особа для реєстрації офіційним спостерігачем</w:t>
      </w:r>
      <w:r>
        <w:rPr>
          <w:sz w:val="28"/>
          <w:szCs w:val="28"/>
          <w:lang w:val="uk-UA"/>
        </w:rPr>
        <w:t>,</w:t>
      </w:r>
      <w:r w:rsidRPr="005F5D33">
        <w:rPr>
          <w:sz w:val="28"/>
          <w:szCs w:val="28"/>
          <w:lang w:val="uk-UA"/>
        </w:rPr>
        <w:t xml:space="preserve"> __</w:t>
      </w:r>
      <w:r w:rsidRPr="00BA7004">
        <w:rPr>
          <w:i/>
          <w:sz w:val="28"/>
          <w:szCs w:val="28"/>
          <w:u w:val="single"/>
          <w:lang w:val="uk-UA"/>
        </w:rPr>
        <w:t>Світовий Конгрес Українців</w:t>
      </w:r>
      <w:r w:rsidRPr="005F5D33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________ _____</w:t>
      </w:r>
    </w:p>
    <w:p w:rsidR="00944270" w:rsidRPr="00C35D85" w:rsidRDefault="00944270" w:rsidP="00326802">
      <w:pPr>
        <w:pStyle w:val="NormalWeb"/>
        <w:spacing w:before="0" w:beforeAutospacing="0" w:after="60" w:afterAutospacing="0"/>
        <w:rPr>
          <w:i/>
          <w:sz w:val="28"/>
          <w:szCs w:val="28"/>
          <w:lang w:val="uk-UA"/>
        </w:rPr>
      </w:pPr>
      <w:r w:rsidRPr="005F5D33">
        <w:rPr>
          <w:sz w:val="28"/>
          <w:szCs w:val="28"/>
          <w:lang w:val="uk-UA"/>
        </w:rPr>
        <w:t>Вид та дата проведення виборів</w:t>
      </w:r>
      <w:r>
        <w:rPr>
          <w:sz w:val="28"/>
          <w:szCs w:val="28"/>
          <w:lang w:val="uk-UA"/>
        </w:rPr>
        <w:t>, на яких передбачається спостереження</w:t>
      </w:r>
      <w:r w:rsidRPr="005F5D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виборчим процесом    </w:t>
      </w:r>
      <w:r w:rsidRPr="00C35D85">
        <w:rPr>
          <w:i/>
          <w:sz w:val="28"/>
          <w:szCs w:val="28"/>
          <w:u w:val="single"/>
          <w:lang w:val="uk-UA"/>
        </w:rPr>
        <w:t>2</w:t>
      </w:r>
      <w:r>
        <w:rPr>
          <w:i/>
          <w:sz w:val="28"/>
          <w:szCs w:val="28"/>
          <w:u w:val="single"/>
          <w:lang w:val="uk-UA"/>
        </w:rPr>
        <w:t>6 жовтня</w:t>
      </w:r>
      <w:r w:rsidRPr="00C35D85">
        <w:rPr>
          <w:i/>
          <w:sz w:val="28"/>
          <w:szCs w:val="28"/>
          <w:u w:val="single"/>
          <w:lang w:val="uk-UA"/>
        </w:rPr>
        <w:t xml:space="preserve"> 2014 р. вибори </w:t>
      </w:r>
      <w:r>
        <w:rPr>
          <w:i/>
          <w:sz w:val="28"/>
          <w:szCs w:val="28"/>
          <w:u w:val="single"/>
          <w:lang w:val="uk-UA"/>
        </w:rPr>
        <w:t xml:space="preserve">до Верховної Ради України </w:t>
      </w: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944270" w:rsidRPr="00893198" w:rsidRDefault="00944270" w:rsidP="00BC79F4">
      <w:pPr>
        <w:pStyle w:val="NormalWeb"/>
        <w:spacing w:before="0" w:beforeAutospacing="0" w:after="6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Досвід спостереження за виборами (країна, рік) Россия с 2011-2014 __________________________________________________________________</w:t>
      </w:r>
    </w:p>
    <w:p w:rsidR="00944270" w:rsidRDefault="00944270" w:rsidP="00BC79F4">
      <w:pPr>
        <w:pStyle w:val="NormalWeb"/>
        <w:spacing w:before="0" w:beforeAutospacing="0" w:after="6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44270" w:rsidRPr="005F5D33" w:rsidRDefault="00944270" w:rsidP="00C35D85">
      <w:pPr>
        <w:pStyle w:val="NormalWeb"/>
        <w:spacing w:before="0" w:beforeAutospacing="0" w:after="6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</w:t>
      </w:r>
      <w:r w:rsidRPr="005F5D33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F5D33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 :__________________________________________________</w:t>
      </w:r>
    </w:p>
    <w:p w:rsidR="00944270" w:rsidRPr="00893198" w:rsidRDefault="00944270" w:rsidP="00326802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5F5D33">
        <w:rPr>
          <w:sz w:val="28"/>
          <w:szCs w:val="28"/>
          <w:lang w:val="uk-UA"/>
        </w:rPr>
        <w:t>Контактний телефон, факс, електронна по</w:t>
      </w:r>
      <w:r>
        <w:rPr>
          <w:sz w:val="28"/>
          <w:szCs w:val="28"/>
          <w:lang w:val="uk-UA"/>
        </w:rPr>
        <w:t>ш</w:t>
      </w:r>
      <w:r w:rsidRPr="005F5D33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: _________________________________________________________________</w:t>
      </w:r>
    </w:p>
    <w:p w:rsidR="00944270" w:rsidRPr="005F5D33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 w:rsidRPr="005F5D33">
        <w:rPr>
          <w:sz w:val="28"/>
          <w:szCs w:val="28"/>
          <w:lang w:val="uk-UA"/>
        </w:rPr>
        <w:t>Дата прибуття в Україну</w:t>
      </w:r>
      <w:r>
        <w:rPr>
          <w:sz w:val="28"/>
          <w:szCs w:val="28"/>
          <w:lang w:val="uk-UA"/>
        </w:rPr>
        <w:t xml:space="preserve"> :__ октября 2014год.</w:t>
      </w:r>
    </w:p>
    <w:p w:rsidR="00944270" w:rsidRPr="005F5D33" w:rsidRDefault="00944270" w:rsidP="00326802">
      <w:pPr>
        <w:pStyle w:val="NormalWeb"/>
        <w:spacing w:before="0" w:beforeAutospacing="0" w:after="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вибуття з України : __ октября 2014год.</w:t>
      </w: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i/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i/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i/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i/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i/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i/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i/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Pr="00E573D3" w:rsidRDefault="00944270" w:rsidP="00FA2C18">
      <w:pPr>
        <w:pStyle w:val="NormalWeb"/>
        <w:spacing w:before="0" w:beforeAutospacing="0" w:after="0" w:afterAutospacing="0"/>
        <w:ind w:right="-2" w:firstLine="709"/>
        <w:jc w:val="center"/>
        <w:rPr>
          <w:b/>
          <w:sz w:val="28"/>
          <w:szCs w:val="28"/>
          <w:lang w:val="uk-UA"/>
        </w:rPr>
      </w:pPr>
      <w:r w:rsidRPr="00E573D3">
        <w:rPr>
          <w:b/>
          <w:sz w:val="28"/>
          <w:szCs w:val="28"/>
          <w:lang w:val="uk-UA"/>
        </w:rPr>
        <w:t xml:space="preserve">Запитувальник для кандидата в спостерігачі від Світового Конгресу Українців на виборах </w:t>
      </w:r>
      <w:r>
        <w:rPr>
          <w:rStyle w:val="Strong"/>
          <w:sz w:val="28"/>
          <w:szCs w:val="28"/>
          <w:lang w:val="uk-UA"/>
        </w:rPr>
        <w:t xml:space="preserve">Верховної Ради </w:t>
      </w:r>
      <w:r w:rsidRPr="00E573D3">
        <w:rPr>
          <w:b/>
          <w:sz w:val="28"/>
          <w:szCs w:val="28"/>
          <w:lang w:val="uk-UA"/>
        </w:rPr>
        <w:t>України 2</w:t>
      </w:r>
      <w:r>
        <w:rPr>
          <w:b/>
          <w:sz w:val="28"/>
          <w:szCs w:val="28"/>
          <w:lang w:val="uk-UA"/>
        </w:rPr>
        <w:t xml:space="preserve">6 </w:t>
      </w:r>
      <w:r>
        <w:rPr>
          <w:rStyle w:val="Strong"/>
          <w:sz w:val="28"/>
          <w:szCs w:val="28"/>
          <w:lang w:val="uk-UA"/>
        </w:rPr>
        <w:t>жовтня</w:t>
      </w:r>
      <w:r w:rsidRPr="00E573D3">
        <w:rPr>
          <w:b/>
          <w:sz w:val="28"/>
          <w:szCs w:val="28"/>
          <w:lang w:val="uk-UA"/>
        </w:rPr>
        <w:t xml:space="preserve"> 2014р.</w:t>
      </w:r>
    </w:p>
    <w:p w:rsidR="00944270" w:rsidRPr="00FA2C18" w:rsidRDefault="00944270" w:rsidP="00C35D85">
      <w:pPr>
        <w:pStyle w:val="NormalWeb"/>
        <w:spacing w:before="0" w:beforeAutospacing="0" w:after="0" w:afterAutospacing="0"/>
        <w:ind w:right="-2" w:firstLine="709"/>
        <w:jc w:val="both"/>
        <w:rPr>
          <w:lang w:val="uk-UA"/>
        </w:rPr>
      </w:pPr>
    </w:p>
    <w:p w:rsidR="00944270" w:rsidRPr="00C35D85" w:rsidRDefault="00944270" w:rsidP="00A66A9A">
      <w:pPr>
        <w:pStyle w:val="NormalWeb"/>
        <w:numPr>
          <w:ilvl w:val="0"/>
          <w:numId w:val="1"/>
        </w:numPr>
        <w:spacing w:before="0" w:beforeAutospacing="0" w:after="0" w:afterAutospacing="0"/>
        <w:ind w:right="-2"/>
        <w:rPr>
          <w:lang w:val="uk-UA"/>
        </w:rPr>
      </w:pPr>
      <w:r>
        <w:rPr>
          <w:lang w:val="uk-UA"/>
        </w:rPr>
        <w:t>Знання мов (зробіть позначку у відповідному місці)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853"/>
        <w:gridCol w:w="1726"/>
        <w:gridCol w:w="1712"/>
        <w:gridCol w:w="1711"/>
        <w:gridCol w:w="1752"/>
      </w:tblGrid>
      <w:tr w:rsidR="00944270" w:rsidRPr="007762B5" w:rsidTr="007762B5">
        <w:tc>
          <w:tcPr>
            <w:tcW w:w="1418" w:type="dxa"/>
            <w:vMerge w:val="restart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lang w:val="uk-UA"/>
              </w:rPr>
            </w:pPr>
            <w:r w:rsidRPr="007762B5">
              <w:rPr>
                <w:lang w:val="uk-UA"/>
              </w:rPr>
              <w:t>Мова</w:t>
            </w:r>
          </w:p>
        </w:tc>
        <w:tc>
          <w:tcPr>
            <w:tcW w:w="1853" w:type="dxa"/>
            <w:vMerge w:val="restart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lang w:val="uk-UA"/>
              </w:rPr>
            </w:pPr>
            <w:r w:rsidRPr="007762B5">
              <w:rPr>
                <w:lang w:val="uk-UA"/>
              </w:rPr>
              <w:t>Володіння</w:t>
            </w:r>
          </w:p>
        </w:tc>
        <w:tc>
          <w:tcPr>
            <w:tcW w:w="6901" w:type="dxa"/>
            <w:gridSpan w:val="4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lang w:val="uk-UA"/>
              </w:rPr>
            </w:pPr>
            <w:r w:rsidRPr="007762B5">
              <w:rPr>
                <w:lang w:val="uk-UA"/>
              </w:rPr>
              <w:t xml:space="preserve">Рівень </w:t>
            </w:r>
          </w:p>
        </w:tc>
      </w:tr>
      <w:tr w:rsidR="00944270" w:rsidRPr="007762B5" w:rsidTr="007762B5">
        <w:tc>
          <w:tcPr>
            <w:tcW w:w="1418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lang w:val="uk-UA"/>
              </w:rPr>
            </w:pPr>
          </w:p>
        </w:tc>
        <w:tc>
          <w:tcPr>
            <w:tcW w:w="1853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lang w:val="uk-UA"/>
              </w:rPr>
            </w:pP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lang w:val="uk-UA"/>
              </w:rPr>
            </w:pPr>
            <w:r w:rsidRPr="007762B5">
              <w:rPr>
                <w:lang w:val="uk-UA"/>
              </w:rPr>
              <w:t>Вільно</w:t>
            </w:r>
          </w:p>
        </w:tc>
        <w:tc>
          <w:tcPr>
            <w:tcW w:w="171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lang w:val="uk-UA"/>
              </w:rPr>
            </w:pPr>
            <w:r w:rsidRPr="007762B5">
              <w:rPr>
                <w:lang w:val="uk-UA"/>
              </w:rPr>
              <w:t>Добре</w:t>
            </w: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lang w:val="uk-UA"/>
              </w:rPr>
            </w:pPr>
            <w:r w:rsidRPr="007762B5">
              <w:rPr>
                <w:lang w:val="uk-UA"/>
              </w:rPr>
              <w:t>Слабо</w:t>
            </w: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lang w:val="uk-UA"/>
              </w:rPr>
            </w:pPr>
            <w:r w:rsidRPr="007762B5">
              <w:rPr>
                <w:lang w:val="uk-UA"/>
              </w:rPr>
              <w:t>Не володію</w:t>
            </w:r>
          </w:p>
        </w:tc>
      </w:tr>
      <w:tr w:rsidR="00944270" w:rsidRPr="007762B5" w:rsidTr="007762B5">
        <w:tc>
          <w:tcPr>
            <w:tcW w:w="1418" w:type="dxa"/>
            <w:vMerge w:val="restart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Українська</w:t>
            </w: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Читаю</w:t>
            </w: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2" w:type="dxa"/>
          </w:tcPr>
          <w:p w:rsidR="00944270" w:rsidRPr="00893198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Пишу</w:t>
            </w: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Розмовляю</w:t>
            </w: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 w:val="restart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Російська</w:t>
            </w: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Читаю</w:t>
            </w:r>
          </w:p>
        </w:tc>
        <w:tc>
          <w:tcPr>
            <w:tcW w:w="1726" w:type="dxa"/>
          </w:tcPr>
          <w:p w:rsidR="00944270" w:rsidRPr="00893198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</w:pPr>
          </w:p>
        </w:tc>
        <w:tc>
          <w:tcPr>
            <w:tcW w:w="1712" w:type="dxa"/>
          </w:tcPr>
          <w:p w:rsidR="00944270" w:rsidRPr="00C0382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en-US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Пишу</w:t>
            </w:r>
          </w:p>
        </w:tc>
        <w:tc>
          <w:tcPr>
            <w:tcW w:w="1726" w:type="dxa"/>
          </w:tcPr>
          <w:p w:rsidR="00944270" w:rsidRPr="00C0382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en-US"/>
              </w:rPr>
            </w:pPr>
          </w:p>
        </w:tc>
        <w:tc>
          <w:tcPr>
            <w:tcW w:w="1712" w:type="dxa"/>
          </w:tcPr>
          <w:p w:rsidR="00944270" w:rsidRPr="00C0382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en-US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Розмовляю</w:t>
            </w:r>
          </w:p>
        </w:tc>
        <w:tc>
          <w:tcPr>
            <w:tcW w:w="1726" w:type="dxa"/>
          </w:tcPr>
          <w:p w:rsidR="00944270" w:rsidRPr="00C0382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en-US"/>
              </w:rPr>
            </w:pPr>
          </w:p>
        </w:tc>
        <w:tc>
          <w:tcPr>
            <w:tcW w:w="1712" w:type="dxa"/>
          </w:tcPr>
          <w:p w:rsidR="00944270" w:rsidRPr="00C0382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en-US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 w:val="restart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Англійська</w:t>
            </w: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Читаю</w:t>
            </w: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Пишу</w:t>
            </w: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762B5">
              <w:rPr>
                <w:lang w:val="uk-UA"/>
              </w:rPr>
              <w:t>Розмовляю</w:t>
            </w: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 w:val="restart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  <w:tr w:rsidR="00944270" w:rsidRPr="007762B5" w:rsidTr="007762B5">
        <w:tc>
          <w:tcPr>
            <w:tcW w:w="1418" w:type="dxa"/>
            <w:vMerge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853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26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11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:rsidR="00944270" w:rsidRPr="007762B5" w:rsidRDefault="00944270" w:rsidP="007762B5">
            <w:pPr>
              <w:pStyle w:val="NormalWeb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</w:p>
        </w:tc>
      </w:tr>
    </w:tbl>
    <w:p w:rsidR="00944270" w:rsidRDefault="00944270" w:rsidP="00A66A9A">
      <w:pPr>
        <w:pStyle w:val="NormalWeb"/>
        <w:numPr>
          <w:ilvl w:val="0"/>
          <w:numId w:val="1"/>
        </w:numPr>
        <w:spacing w:before="0" w:beforeAutospacing="0" w:after="0" w:afterAutospacing="0"/>
        <w:ind w:right="-2"/>
        <w:jc w:val="both"/>
        <w:rPr>
          <w:lang w:val="uk-UA"/>
        </w:rPr>
      </w:pPr>
      <w:r>
        <w:rPr>
          <w:lang w:val="uk-UA"/>
        </w:rPr>
        <w:t>а) Якщо Вас виберуть членом Міжнародної місії СКУ в спостереженні за виборами, чи ви будете згодні спостерігати за виборами в окрузі, куди вас направить Міжнародна місія СКУ</w:t>
      </w:r>
    </w:p>
    <w:p w:rsidR="00944270" w:rsidRDefault="00944270" w:rsidP="00A66A9A">
      <w:pPr>
        <w:pStyle w:val="NormalWeb"/>
        <w:spacing w:before="0" w:beforeAutospacing="0" w:after="0" w:afterAutospacing="0"/>
        <w:ind w:left="-207" w:right="-2"/>
        <w:jc w:val="both"/>
        <w:rPr>
          <w:lang w:val="uk-UA"/>
        </w:rPr>
      </w:pPr>
      <w:r>
        <w:rPr>
          <w:lang w:val="uk-UA"/>
        </w:rPr>
        <w:t xml:space="preserve">Будь ласка, обведіть :   ТАК  </w:t>
      </w:r>
      <w:r w:rsidRPr="00893198">
        <w:rPr>
          <w:lang w:val="uk-UA"/>
        </w:rPr>
        <w:t>НІ</w:t>
      </w:r>
    </w:p>
    <w:p w:rsidR="00944270" w:rsidRPr="00421CD8" w:rsidRDefault="00944270" w:rsidP="00A66A9A">
      <w:pPr>
        <w:pStyle w:val="NormalWeb"/>
        <w:spacing w:before="0" w:beforeAutospacing="0" w:after="0" w:afterAutospacing="0"/>
        <w:ind w:right="-2" w:hanging="142"/>
        <w:jc w:val="both"/>
      </w:pPr>
      <w:r>
        <w:rPr>
          <w:lang w:val="uk-UA"/>
        </w:rPr>
        <w:t>б) Якщо СКУ зможе задовольнити Ваш вибір міста чи області для спостереження за виборами, просимо вказати два місця. Яким Ви надаєте перевагу місця</w:t>
      </w:r>
    </w:p>
    <w:p w:rsidR="00944270" w:rsidRDefault="00944270" w:rsidP="00A66A9A">
      <w:pPr>
        <w:pStyle w:val="NormalWeb"/>
        <w:spacing w:before="0" w:beforeAutospacing="0" w:after="0" w:afterAutospacing="0"/>
        <w:ind w:right="-2" w:hanging="142"/>
        <w:jc w:val="both"/>
      </w:pPr>
      <w:r w:rsidRPr="00421CD8">
        <w:t>1</w:t>
      </w:r>
      <w:r>
        <w:t>.</w:t>
      </w:r>
    </w:p>
    <w:p w:rsidR="00944270" w:rsidRDefault="00944270" w:rsidP="00A66A9A">
      <w:pPr>
        <w:pStyle w:val="NormalWeb"/>
        <w:spacing w:before="0" w:beforeAutospacing="0" w:after="0" w:afterAutospacing="0"/>
        <w:ind w:right="-2" w:hanging="142"/>
        <w:jc w:val="both"/>
      </w:pPr>
      <w:r>
        <w:t>2.</w:t>
      </w:r>
    </w:p>
    <w:p w:rsidR="00944270" w:rsidRPr="00C03825" w:rsidRDefault="00944270" w:rsidP="00A66A9A">
      <w:pPr>
        <w:pStyle w:val="NormalWeb"/>
        <w:spacing w:before="0" w:beforeAutospacing="0" w:after="0" w:afterAutospacing="0"/>
        <w:ind w:right="-2" w:hanging="142"/>
        <w:jc w:val="both"/>
      </w:pPr>
      <w:r>
        <w:t>3.</w:t>
      </w:r>
    </w:p>
    <w:p w:rsidR="00944270" w:rsidRDefault="00944270" w:rsidP="00A66A9A">
      <w:pPr>
        <w:pStyle w:val="NormalWeb"/>
        <w:spacing w:before="0" w:beforeAutospacing="0" w:after="0" w:afterAutospacing="0"/>
        <w:ind w:right="-2" w:hanging="142"/>
        <w:jc w:val="both"/>
        <w:rPr>
          <w:lang w:val="uk-UA"/>
        </w:rPr>
      </w:pPr>
    </w:p>
    <w:p w:rsidR="00944270" w:rsidRPr="00C35D85" w:rsidRDefault="00944270" w:rsidP="00A66A9A">
      <w:pPr>
        <w:pStyle w:val="NormalWeb"/>
        <w:spacing w:before="0" w:beforeAutospacing="0" w:after="0" w:afterAutospacing="0"/>
        <w:ind w:right="-2" w:hanging="426"/>
        <w:jc w:val="both"/>
        <w:rPr>
          <w:lang w:val="uk-UA"/>
        </w:rPr>
      </w:pPr>
      <w:r>
        <w:rPr>
          <w:lang w:val="uk-UA"/>
        </w:rPr>
        <w:t>Примітка: СКУ зробить все можливе, щоб задовольнити Ваш вибір, але залишає за собою право направити Вас туди, де виникла потреба. СКУ підтверджує, що Ваша безпека є приоритетною.</w:t>
      </w:r>
    </w:p>
    <w:p w:rsidR="00944270" w:rsidRPr="00C35D85" w:rsidRDefault="00944270" w:rsidP="00326802">
      <w:pPr>
        <w:pStyle w:val="NormalWeb"/>
        <w:ind w:right="-2" w:firstLine="709"/>
        <w:jc w:val="both"/>
        <w:rPr>
          <w:i/>
          <w:lang w:val="uk-UA"/>
        </w:rPr>
      </w:pPr>
    </w:p>
    <w:sectPr w:rsidR="00944270" w:rsidRPr="00C35D85" w:rsidSect="0032680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41F"/>
    <w:multiLevelType w:val="hybridMultilevel"/>
    <w:tmpl w:val="6D468FC0"/>
    <w:lvl w:ilvl="0" w:tplc="BC9C29D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802"/>
    <w:rsid w:val="000454E7"/>
    <w:rsid w:val="00326802"/>
    <w:rsid w:val="00421CD8"/>
    <w:rsid w:val="004C6C3F"/>
    <w:rsid w:val="005D0E2A"/>
    <w:rsid w:val="005F5D33"/>
    <w:rsid w:val="006D7703"/>
    <w:rsid w:val="007762B5"/>
    <w:rsid w:val="00781C4B"/>
    <w:rsid w:val="007A5EF7"/>
    <w:rsid w:val="008075FB"/>
    <w:rsid w:val="00893198"/>
    <w:rsid w:val="00944270"/>
    <w:rsid w:val="009B0969"/>
    <w:rsid w:val="00A26EE6"/>
    <w:rsid w:val="00A66A9A"/>
    <w:rsid w:val="00A8285A"/>
    <w:rsid w:val="00AB05FE"/>
    <w:rsid w:val="00B03E3F"/>
    <w:rsid w:val="00BA7004"/>
    <w:rsid w:val="00BC79F4"/>
    <w:rsid w:val="00C03825"/>
    <w:rsid w:val="00C35D85"/>
    <w:rsid w:val="00E573D3"/>
    <w:rsid w:val="00EF2A98"/>
    <w:rsid w:val="00F34F7E"/>
    <w:rsid w:val="00F6632A"/>
    <w:rsid w:val="00FA2C18"/>
    <w:rsid w:val="00FA713E"/>
    <w:rsid w:val="00FD145E"/>
    <w:rsid w:val="00FD1933"/>
    <w:rsid w:val="00FE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0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680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26802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326802"/>
    <w:pPr>
      <w:ind w:firstLine="720"/>
      <w:jc w:val="both"/>
    </w:pPr>
    <w:rPr>
      <w:sz w:val="28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4F7E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573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389</Words>
  <Characters>2221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dc:description/>
  <cp:lastModifiedBy>Inna</cp:lastModifiedBy>
  <cp:revision>5</cp:revision>
  <dcterms:created xsi:type="dcterms:W3CDTF">2014-10-04T19:44:00Z</dcterms:created>
  <dcterms:modified xsi:type="dcterms:W3CDTF">2014-10-08T11:12:00Z</dcterms:modified>
</cp:coreProperties>
</file>